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77" w:rsidRPr="004E7277" w:rsidRDefault="004E7277" w:rsidP="004E7277">
      <w:pPr>
        <w:spacing w:before="225" w:after="225" w:line="210" w:lineRule="atLeast"/>
        <w:ind w:left="225" w:right="225"/>
        <w:jc w:val="center"/>
        <w:outlineLvl w:val="0"/>
        <w:rPr>
          <w:rFonts w:ascii="Verdana" w:eastAsia="Times New Roman" w:hAnsi="Verdana" w:cs="Times New Roman"/>
          <w:b/>
          <w:bCs/>
          <w:color w:val="FC5D00"/>
          <w:kern w:val="36"/>
          <w:sz w:val="24"/>
          <w:szCs w:val="24"/>
          <w:lang w:eastAsia="ru-RU"/>
        </w:rPr>
      </w:pPr>
      <w:r w:rsidRPr="004E7277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Консультация для родителей</w:t>
      </w:r>
    </w:p>
    <w:p w:rsidR="004E7277" w:rsidRPr="004E7277" w:rsidRDefault="004E7277" w:rsidP="004E7277">
      <w:pPr>
        <w:spacing w:before="225" w:after="225" w:line="210" w:lineRule="atLeast"/>
        <w:ind w:left="225" w:right="225"/>
        <w:jc w:val="center"/>
        <w:outlineLvl w:val="0"/>
        <w:rPr>
          <w:rFonts w:ascii="Verdana" w:eastAsia="Times New Roman" w:hAnsi="Verdana" w:cs="Times New Roman"/>
          <w:b/>
          <w:bCs/>
          <w:color w:val="FC5D00"/>
          <w:kern w:val="36"/>
          <w:sz w:val="24"/>
          <w:szCs w:val="24"/>
          <w:lang w:eastAsia="ru-RU"/>
        </w:rPr>
      </w:pPr>
      <w:r w:rsidRPr="004E7277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«Учимся, играя: знакомство с цветом,</w:t>
      </w:r>
    </w:p>
    <w:p w:rsidR="004E7277" w:rsidRPr="004E7277" w:rsidRDefault="004E7277" w:rsidP="004E7277">
      <w:pPr>
        <w:spacing w:before="225" w:after="225" w:line="210" w:lineRule="atLeast"/>
        <w:ind w:left="225" w:right="225"/>
        <w:jc w:val="center"/>
        <w:outlineLvl w:val="0"/>
        <w:rPr>
          <w:rFonts w:ascii="Verdana" w:eastAsia="Times New Roman" w:hAnsi="Verdana" w:cs="Times New Roman"/>
          <w:b/>
          <w:bCs/>
          <w:color w:val="FC5D00"/>
          <w:kern w:val="36"/>
          <w:sz w:val="24"/>
          <w:szCs w:val="24"/>
          <w:lang w:eastAsia="ru-RU"/>
        </w:rPr>
      </w:pPr>
      <w:r w:rsidRPr="004E7277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формой и величиной предметов»</w:t>
      </w:r>
    </w:p>
    <w:p w:rsidR="004E7277" w:rsidRPr="004E7277" w:rsidRDefault="004E7277" w:rsidP="004E7277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Уже с маленького возраста малыши исследуют окружающий мир, им интересно буквально все: величина, формы предметов, и, конечно же, цвет.</w:t>
      </w:r>
    </w:p>
    <w:p w:rsidR="004E7277" w:rsidRPr="004E7277" w:rsidRDefault="004E7277" w:rsidP="004E7277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Пришло время изучать величину предметов: маленький, средний, большой… Хорошо бы познакомить ребенка с цветами: красный, желтый, зеленый, синий</w:t>
      </w:r>
      <w:proofErr w:type="gramStart"/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Д</w:t>
      </w:r>
      <w:proofErr w:type="gramEnd"/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и пора бы уже различать фигуры: квадрат, треугольник, круг…</w:t>
      </w:r>
    </w:p>
    <w:p w:rsidR="004E7277" w:rsidRPr="004E7277" w:rsidRDefault="004E7277" w:rsidP="004E7277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Восприятие цвета, формы, величины предметов не является врожденным качеством. Только взрослые могут помочь увидеть мир красок, различать форму и величину. Группировать предметы между собой, сравнивать предметы, называть их своими именами, выделять среди других нужный предмет (по цвету, форме, величине). Все эти навыки приходят со временем, но их нужно постепенно развивать. А лучший эффект от обучения у детей возникает во время игры.</w:t>
      </w:r>
    </w:p>
    <w:p w:rsidR="004E7277" w:rsidRPr="004E7277" w:rsidRDefault="004E7277" w:rsidP="004E7277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начала – разговаривайте с малышом. </w:t>
      </w:r>
      <w:proofErr w:type="gramStart"/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Акцентируйте его внимание на каких-либо предметах и говорите: это – </w:t>
      </w:r>
      <w:hyperlink r:id="rId4" w:tgtFrame="_blank" w:history="1">
        <w:r w:rsidRPr="004E7277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шкаф</w:t>
        </w:r>
      </w:hyperlink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он красный; это твой </w:t>
      </w:r>
      <w:hyperlink r:id="rId5" w:tgtFrame="_blank" w:history="1">
        <w:r w:rsidRPr="004E7277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стульчик</w:t>
        </w:r>
      </w:hyperlink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он маленький; это – </w:t>
      </w:r>
      <w:hyperlink r:id="rId6" w:tgtFrame="_blank" w:history="1">
        <w:r w:rsidRPr="004E7277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телевизор</w:t>
        </w:r>
      </w:hyperlink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он квадратный.</w:t>
      </w:r>
      <w:proofErr w:type="gramEnd"/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Повторяйте это много раз, тогда ребенку будет легче это запомнить. То же самое с другими предметами, фруктами, одеждой. Это нужно для того, чтобы в сознании малыша это отложилось. Рассказывая о цветах, форме и величине предметов, также просите показать те или иные цвета, ту или иную фигуру, определенной величины.</w:t>
      </w:r>
    </w:p>
    <w:p w:rsidR="004E7277" w:rsidRPr="004E7277" w:rsidRDefault="004E7277" w:rsidP="004E7277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Получилось придумать для этой цели игры, которые можно проводить как дома, так и в детском саду.</w:t>
      </w:r>
    </w:p>
    <w:p w:rsidR="004E7277" w:rsidRPr="004E7277" w:rsidRDefault="004E7277" w:rsidP="004E7277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7277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Игры, направленные на развитие восприятия цвета.</w:t>
      </w:r>
    </w:p>
    <w:p w:rsidR="004E7277" w:rsidRPr="004E7277" w:rsidRDefault="004E7277" w:rsidP="004E7277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727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«Собери </w:t>
      </w:r>
      <w:proofErr w:type="spellStart"/>
      <w:r w:rsidRPr="004E727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цветик-семицветик</w:t>
      </w:r>
      <w:proofErr w:type="spellEnd"/>
      <w:r w:rsidRPr="004E727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».</w:t>
      </w:r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Выложить круги разных цветов. Ребенок должен подобрать лепестки соответственно цвету середины.</w:t>
      </w:r>
    </w:p>
    <w:p w:rsidR="004E7277" w:rsidRPr="004E7277" w:rsidRDefault="004E7277" w:rsidP="004E7277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727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«Помоги рыбкам». </w:t>
      </w:r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Вырезать рыбок-мам и рыбок-детишек основных цветов (красный, зеленый, желтый, синий). Предложить ребенку разложить рыбок-детишек соответственно цвету своих мам-рыбок.</w:t>
      </w:r>
    </w:p>
    <w:p w:rsidR="004E7277" w:rsidRPr="004E7277" w:rsidRDefault="004E7277" w:rsidP="004E7277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727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«Поможем ежику».</w:t>
      </w:r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Вырезать ежиков основных цветов и грибочки. Ребенок должен помочь собрать ежикам грибы соответственно цвету ежика.</w:t>
      </w:r>
    </w:p>
    <w:p w:rsidR="004E7277" w:rsidRPr="004E7277" w:rsidRDefault="004E7277" w:rsidP="004E7277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7277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Игры, направленные на развитие восприятия формы.</w:t>
      </w:r>
    </w:p>
    <w:p w:rsidR="004E7277" w:rsidRPr="004E7277" w:rsidRDefault="004E7277" w:rsidP="004E7277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727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«Найди пару по форме».</w:t>
      </w:r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Вырезать парные геометрические фигуры из картона разного цвета. Одну пару фигур раздать ребенку, а вторую – разложить на столе. Попросить ребенка внимательно рассмотреть фигуры, а затем найти пары для своих фигур.</w:t>
      </w:r>
    </w:p>
    <w:p w:rsidR="004E7277" w:rsidRPr="004E7277" w:rsidRDefault="004E7277" w:rsidP="004E7277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Также можно выложить ряд из кругов и положить один квадратик. Попросить ребенка рассмотреть фигуры. Потом нужно найти и показать лишнюю фигурку.</w:t>
      </w:r>
    </w:p>
    <w:p w:rsidR="004E7277" w:rsidRPr="004E7277" w:rsidRDefault="004E7277" w:rsidP="004E7277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727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«Башни».</w:t>
      </w:r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всех дома есть конструкторы (пластмассовые или деревянные). Взять </w:t>
      </w:r>
      <w:hyperlink r:id="rId7" w:tgtFrame="_blank" w:history="1">
        <w:r w:rsidRPr="004E7277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кубики</w:t>
        </w:r>
      </w:hyperlink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круглые и квадратные, перемешать их. Предложить ребенку построить две башни. Одну башню из круглых кубиков, а вторую – из квадратных.</w:t>
      </w:r>
    </w:p>
    <w:p w:rsidR="004E7277" w:rsidRPr="004E7277" w:rsidRDefault="004E7277" w:rsidP="004E7277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7277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lastRenderedPageBreak/>
        <w:t>Игры, направленные на развитие восприятия величины.</w:t>
      </w:r>
    </w:p>
    <w:p w:rsidR="004E7277" w:rsidRPr="004E7277" w:rsidRDefault="004E7277" w:rsidP="004E7277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727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«Накрой шляпой».</w:t>
      </w:r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этой игры нужна </w:t>
      </w:r>
      <w:hyperlink r:id="rId8" w:tgtFrame="_blank" w:history="1">
        <w:r w:rsidRPr="004E7277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шляпа</w:t>
        </w:r>
      </w:hyperlink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предметы и игрушки разной величины. Предложить ребенку по очереди спрятать под волшебную шляпу игрушки разной величины. Отметьте, что под шляпу помещаются только маленькие предметы.</w:t>
      </w:r>
    </w:p>
    <w:p w:rsidR="004E7277" w:rsidRPr="004E7277" w:rsidRDefault="004E7277" w:rsidP="004E7277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727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«Большой – маленький».</w:t>
      </w:r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Вырезать из бумаги кружочки большие и маленькие, цветные. Попросить ребенка подобрать к маленькому кружочку большой кружок. Потом можно добавить средний кружок. Попросить построить снеговика, сначала выложить большой кружок, потом средний кружок, далее маленький кружочек.</w:t>
      </w:r>
    </w:p>
    <w:p w:rsidR="004E7277" w:rsidRPr="004E7277" w:rsidRDefault="004E7277" w:rsidP="004E7277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Также занимаясь своими делами по дому, на кухне, можно предложить помочь вам: подать маленькую ложечку, большую кружку и т. д.</w:t>
      </w:r>
    </w:p>
    <w:p w:rsidR="004E7277" w:rsidRPr="004E7277" w:rsidRDefault="004E7277" w:rsidP="004E7277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Хочу предложить еще одну игру, в которую играла со своими детьми. Нужно взять несколько игрушек (сначала три, далее уже пять, семь). Поставить их перед ребенком в ряд. Рассмотреть, перечислить. Потом попросить малыша отвернуться и в этот момент убрать одну игрушку. Повернувшись, ребенок должен ответить, какой игрушки нет. Развивая внимание и память, можно вспоминать цвета, формы, и величину. Например: посадить трех зайцев разного цвета – тогда для правильного ответа ребенок должен сказать: «Нет зайца такого-то цвета». В следующий раз положить разные фигуры: круг, квадрат, треугольник. Ребенок должен ответить: «Нет треугольника».</w:t>
      </w:r>
    </w:p>
    <w:p w:rsidR="004E7277" w:rsidRPr="004E7277" w:rsidRDefault="004E7277" w:rsidP="004E7277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эти игры помогут вашему ребенку накопить разнообразный сенсорный опыт, который на следующих этапах обучения позволит систематизировать накопленные знания, приобрести новые, а также использовать их в разнообразных ситуациях.</w:t>
      </w:r>
    </w:p>
    <w:p w:rsidR="004E7277" w:rsidRPr="004E7277" w:rsidRDefault="004E7277" w:rsidP="004E7277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727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Список использованной литературы:</w:t>
      </w:r>
    </w:p>
    <w:p w:rsidR="004E7277" w:rsidRPr="004E7277" w:rsidRDefault="004E7277" w:rsidP="004E7277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1) Сенсорное развитие детей раннего возраста (1-3 года). Методическое пособие для воспитателей и родителей. – М.: МОЗАИКА-СИНТЕЗ, 2013. – 72 </w:t>
      </w:r>
      <w:proofErr w:type="gramStart"/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4E7277" w:rsidRPr="004E7277" w:rsidRDefault="004E7277" w:rsidP="004E7277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2) Сенсорные способности малыша. Развитие восприятия цвета, формы и величины у детей от рождения до трех лет. – М.: Мозаика-Синтез; М.: ТЦ Сфера, 2003. – 120 </w:t>
      </w:r>
      <w:proofErr w:type="gramStart"/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4E7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720737" w:rsidRDefault="00720737"/>
    <w:sectPr w:rsidR="00720737" w:rsidSect="00647EB4">
      <w:pgSz w:w="11906" w:h="16838"/>
      <w:pgMar w:top="1134" w:right="850" w:bottom="1134" w:left="1701" w:header="708" w:footer="708" w:gutter="0"/>
      <w:pgBorders w:offsetFrom="page">
        <w:top w:val="eggsBlack" w:sz="31" w:space="24" w:color="FFFF00"/>
        <w:left w:val="eggsBlack" w:sz="31" w:space="24" w:color="FFFF00"/>
        <w:bottom w:val="eggsBlack" w:sz="31" w:space="24" w:color="FFFF00"/>
        <w:right w:val="eggsBlack" w:sz="31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277"/>
    <w:rsid w:val="00267E9D"/>
    <w:rsid w:val="004E7277"/>
    <w:rsid w:val="005C121B"/>
    <w:rsid w:val="00647EB4"/>
    <w:rsid w:val="00720737"/>
    <w:rsid w:val="00BF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37"/>
  </w:style>
  <w:style w:type="paragraph" w:styleId="1">
    <w:name w:val="heading 1"/>
    <w:basedOn w:val="a"/>
    <w:link w:val="10"/>
    <w:uiPriority w:val="9"/>
    <w:qFormat/>
    <w:rsid w:val="004E7277"/>
    <w:pPr>
      <w:spacing w:before="225" w:after="225" w:line="240" w:lineRule="auto"/>
      <w:ind w:left="225" w:right="225"/>
      <w:jc w:val="center"/>
      <w:outlineLvl w:val="0"/>
    </w:pPr>
    <w:rPr>
      <w:rFonts w:ascii="Times New Roman" w:eastAsia="Times New Roman" w:hAnsi="Times New Roman" w:cs="Times New Roman"/>
      <w:b/>
      <w:bCs/>
      <w:color w:val="FC5D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277"/>
    <w:rPr>
      <w:rFonts w:ascii="Times New Roman" w:eastAsia="Times New Roman" w:hAnsi="Times New Roman" w:cs="Times New Roman"/>
      <w:b/>
      <w:bCs/>
      <w:color w:val="FC5D0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72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7277"/>
    <w:rPr>
      <w:i/>
      <w:iCs/>
    </w:rPr>
  </w:style>
  <w:style w:type="character" w:styleId="a6">
    <w:name w:val="Strong"/>
    <w:basedOn w:val="a0"/>
    <w:uiPriority w:val="22"/>
    <w:qFormat/>
    <w:rsid w:val="004E72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lle.ru/Women_fashion/Women_accesories_bags/Women_Hats/Woman_Hats/Shlyapa__m25468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stavka.ru/Melissa-Doug-Transport-1272-id_6532214?partner_id=admitad&amp;utm_source=admitad&amp;utm_medium=cpa&amp;utm_campaign=&amp;utm_content=65322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stavka.ru/Prology-HDTV-70L-id_6197057?partner_id=admitad&amp;utm_source=admitad&amp;utm_medium=cpa&amp;utm_campaign=&amp;utm_content=6197057" TargetMode="External"/><Relationship Id="rId5" Type="http://schemas.openxmlformats.org/officeDocument/2006/relationships/hyperlink" Target="http://www.enter.ru/reg/14974/product/furniture/stulchik-turbo-20504050032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nter.ru/reg/14974/product/furniture/shkaf-gabriella-ma-460-205040300404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Нуреева Ирина Иванов</cp:lastModifiedBy>
  <cp:revision>2</cp:revision>
  <dcterms:created xsi:type="dcterms:W3CDTF">2015-11-15T10:48:00Z</dcterms:created>
  <dcterms:modified xsi:type="dcterms:W3CDTF">2020-11-16T05:53:00Z</dcterms:modified>
</cp:coreProperties>
</file>